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7" w:rsidRPr="00FB0220" w:rsidRDefault="001F4187" w:rsidP="001F4187">
      <w:pPr>
        <w:jc w:val="center"/>
        <w:rPr>
          <w:rFonts w:cs="Times New Roman"/>
          <w:sz w:val="24"/>
          <w:szCs w:val="24"/>
        </w:rPr>
      </w:pPr>
      <w:r w:rsidRPr="00FB0220">
        <w:rPr>
          <w:rFonts w:cs="Times New Roman"/>
          <w:sz w:val="24"/>
          <w:szCs w:val="24"/>
        </w:rPr>
        <w:t>Информация о вакансиях в образовательных организациях на 2018-2019 учебный год</w:t>
      </w:r>
    </w:p>
    <w:p w:rsidR="001F4187" w:rsidRPr="00FB0220" w:rsidRDefault="001F4187" w:rsidP="001F4187">
      <w:pPr>
        <w:tabs>
          <w:tab w:val="left" w:pos="709"/>
          <w:tab w:val="left" w:pos="851"/>
        </w:tabs>
        <w:spacing w:after="120" w:line="360" w:lineRule="auto"/>
        <w:jc w:val="both"/>
        <w:rPr>
          <w:rFonts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09"/>
        <w:gridCol w:w="3260"/>
        <w:gridCol w:w="851"/>
        <w:gridCol w:w="2551"/>
        <w:gridCol w:w="2410"/>
        <w:gridCol w:w="1984"/>
        <w:gridCol w:w="2835"/>
      </w:tblGrid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09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Вакансия предмет</w:t>
            </w:r>
          </w:p>
        </w:tc>
        <w:tc>
          <w:tcPr>
            <w:tcW w:w="3260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Наименование ОО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ФИО директора, почтовый адрес, телефон </w:t>
            </w:r>
          </w:p>
        </w:tc>
        <w:tc>
          <w:tcPr>
            <w:tcW w:w="851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Учебная нагрузка</w:t>
            </w:r>
            <w:r>
              <w:rPr>
                <w:rFonts w:cs="Times New Roman"/>
                <w:sz w:val="24"/>
                <w:szCs w:val="24"/>
              </w:rPr>
              <w:t xml:space="preserve"> (ч)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Вид предоставляемого жилья: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-аренда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-общежитие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-собственное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Социальные гарантии</w:t>
            </w:r>
            <w:r w:rsidR="000D2E4F">
              <w:rPr>
                <w:rFonts w:cs="Times New Roman"/>
                <w:sz w:val="24"/>
                <w:szCs w:val="24"/>
              </w:rPr>
              <w:t xml:space="preserve"> молодым специалистам</w:t>
            </w:r>
          </w:p>
          <w:p w:rsidR="000D2E4F" w:rsidRPr="00FB0220" w:rsidRDefault="000D2E4F" w:rsidP="000D2E4F">
            <w:pPr>
              <w:rPr>
                <w:rFonts w:cs="Times New Roman"/>
                <w:sz w:val="24"/>
                <w:szCs w:val="24"/>
              </w:rPr>
            </w:pP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Причина вакансии</w:t>
            </w:r>
          </w:p>
        </w:tc>
        <w:tc>
          <w:tcPr>
            <w:tcW w:w="2835" w:type="dxa"/>
          </w:tcPr>
          <w:p w:rsidR="001F4187" w:rsidRPr="00FB0220" w:rsidRDefault="001F4187" w:rsidP="00573D94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Предполагаемая зарплата за количество указанных часов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1F41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Зун-Муринская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средняя общеобразовательная школа», директор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Токуренова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Туяна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Георгиевна,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 адрес: 671024 Республика Бурятия,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райн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, п.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Зун-Мурино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>, улица Школьная,30,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Тел.8(30147)96674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89516255424</w:t>
            </w:r>
          </w:p>
        </w:tc>
        <w:tc>
          <w:tcPr>
            <w:tcW w:w="851" w:type="dxa"/>
          </w:tcPr>
          <w:p w:rsidR="001F4187" w:rsidRPr="00FB0220" w:rsidRDefault="001F4187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Школьная квартира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-Оплата коммунальных услуг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 бесплатное питание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 дрова</w:t>
            </w:r>
          </w:p>
        </w:tc>
        <w:tc>
          <w:tcPr>
            <w:tcW w:w="1984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Уход на пенсию</w:t>
            </w:r>
          </w:p>
        </w:tc>
        <w:tc>
          <w:tcPr>
            <w:tcW w:w="2835" w:type="dxa"/>
          </w:tcPr>
          <w:p w:rsidR="001F4187" w:rsidRPr="00FB0220" w:rsidRDefault="001F4187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15-17000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Хойтогольская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средняя общеобразовательная школа»,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FB0220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иректор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Дымшеева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Базаровна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hanging="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адрес:671002, Республика Бурятия,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Хойтогол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, квартал8, дом </w:t>
            </w:r>
            <w:r w:rsidRPr="00FB0220">
              <w:rPr>
                <w:rFonts w:cs="Times New Roman"/>
                <w:sz w:val="24"/>
                <w:szCs w:val="24"/>
              </w:rPr>
              <w:lastRenderedPageBreak/>
              <w:t>20,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hanging="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тел. 8</w:t>
            </w:r>
            <w:r>
              <w:rPr>
                <w:rFonts w:cs="Times New Roman"/>
                <w:sz w:val="24"/>
                <w:szCs w:val="24"/>
              </w:rPr>
              <w:t>9140567424</w:t>
            </w:r>
          </w:p>
        </w:tc>
        <w:tc>
          <w:tcPr>
            <w:tcW w:w="851" w:type="dxa"/>
          </w:tcPr>
          <w:p w:rsidR="001F4187" w:rsidRPr="00FB0220" w:rsidRDefault="001F4187" w:rsidP="001F4187">
            <w:pPr>
              <w:tabs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Увольнение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835" w:type="dxa"/>
          </w:tcPr>
          <w:p w:rsidR="001F4187" w:rsidRPr="00FB0220" w:rsidRDefault="001F4187" w:rsidP="001F4187">
            <w:pPr>
              <w:tabs>
                <w:tab w:val="left" w:pos="1089"/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5000 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vMerge w:val="restart"/>
          </w:tcPr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Галбайская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Манзаракшеева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Дарья Матвеевна</w:t>
            </w:r>
          </w:p>
          <w:p w:rsidR="001F4187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Адрес: 671001 Республика Бурятия,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албай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>, ул.Трактовая,8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89085909076</w:t>
            </w:r>
          </w:p>
        </w:tc>
        <w:tc>
          <w:tcPr>
            <w:tcW w:w="851" w:type="dxa"/>
          </w:tcPr>
          <w:p w:rsidR="001F4187" w:rsidRPr="00FB0220" w:rsidRDefault="001F4187" w:rsidP="001F4187">
            <w:pPr>
              <w:tabs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 помощь в организации устройства жилья</w:t>
            </w:r>
          </w:p>
        </w:tc>
        <w:tc>
          <w:tcPr>
            <w:tcW w:w="19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Увольнение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835" w:type="dxa"/>
          </w:tcPr>
          <w:p w:rsidR="001F4187" w:rsidRPr="00FB0220" w:rsidRDefault="001F4187" w:rsidP="001F4187">
            <w:pPr>
              <w:tabs>
                <w:tab w:val="left" w:pos="1089"/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Merge/>
          </w:tcPr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4187" w:rsidRPr="00FB0220" w:rsidRDefault="001F4187" w:rsidP="001F4187">
            <w:pPr>
              <w:tabs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 помощь в организации устройства жилья</w:t>
            </w:r>
          </w:p>
        </w:tc>
        <w:tc>
          <w:tcPr>
            <w:tcW w:w="19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Увольнение специалиста</w:t>
            </w:r>
          </w:p>
        </w:tc>
        <w:tc>
          <w:tcPr>
            <w:tcW w:w="2835" w:type="dxa"/>
          </w:tcPr>
          <w:p w:rsidR="001F4187" w:rsidRPr="00FB0220" w:rsidRDefault="001F4187" w:rsidP="001F4187">
            <w:pPr>
              <w:tabs>
                <w:tab w:val="left" w:pos="1089"/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</w:t>
            </w:r>
            <w:r w:rsidRPr="00FB022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Торская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 xml:space="preserve"> средняя общеобразовательная школа», директор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Янданова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Кимовна</w:t>
            </w:r>
            <w:proofErr w:type="spellEnd"/>
            <w:r w:rsidRPr="00FB0220">
              <w:rPr>
                <w:rFonts w:cs="Times New Roman"/>
                <w:sz w:val="24"/>
                <w:szCs w:val="24"/>
              </w:rPr>
              <w:t>,</w:t>
            </w:r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 адрес: </w:t>
            </w:r>
            <w:r w:rsidRPr="005C3F79">
              <w:rPr>
                <w:rFonts w:cs="Times New Roman"/>
                <w:sz w:val="24"/>
                <w:szCs w:val="24"/>
              </w:rPr>
              <w:t>671003</w:t>
            </w:r>
            <w:r>
              <w:rPr>
                <w:rFonts w:cs="Times New Roman"/>
                <w:sz w:val="24"/>
                <w:szCs w:val="24"/>
              </w:rPr>
              <w:t xml:space="preserve">, РБ,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</w:t>
            </w:r>
            <w:r w:rsidRPr="005C3F79">
              <w:rPr>
                <w:rFonts w:cs="Times New Roman"/>
                <w:sz w:val="24"/>
                <w:szCs w:val="24"/>
              </w:rPr>
              <w:t xml:space="preserve"> с. Торы, улица Школьная 2,</w:t>
            </w:r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83014795548</w:t>
            </w:r>
            <w:r w:rsidRPr="005C3F79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ind w:left="-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4187" w:rsidRDefault="001F4187" w:rsidP="001F4187">
            <w:pPr>
              <w:tabs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- помощь в организации устройства жилья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Увольнение специалиста</w:t>
            </w:r>
          </w:p>
        </w:tc>
        <w:tc>
          <w:tcPr>
            <w:tcW w:w="2835" w:type="dxa"/>
          </w:tcPr>
          <w:p w:rsidR="001F4187" w:rsidRDefault="001F4187" w:rsidP="001F4187">
            <w:pPr>
              <w:tabs>
                <w:tab w:val="left" w:pos="1089"/>
                <w:tab w:val="left" w:pos="1318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18000 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Merge w:val="restart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3260" w:type="dxa"/>
            <w:vMerge w:val="restart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Харбятская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основная </w:t>
            </w:r>
            <w:r w:rsidRPr="00FB0220">
              <w:rPr>
                <w:rFonts w:cs="Times New Roman"/>
                <w:sz w:val="24"/>
                <w:szCs w:val="24"/>
              </w:rPr>
              <w:t xml:space="preserve">общеобразовательная </w:t>
            </w:r>
            <w:r w:rsidRPr="00FB0220">
              <w:rPr>
                <w:rFonts w:cs="Times New Roman"/>
                <w:sz w:val="24"/>
                <w:szCs w:val="24"/>
              </w:rPr>
              <w:lastRenderedPageBreak/>
              <w:t>школа»</w:t>
            </w:r>
            <w:r>
              <w:rPr>
                <w:rFonts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Бадмаевна</w:t>
            </w:r>
            <w:proofErr w:type="spellEnd"/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671003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арбяты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 Ленина,1</w:t>
            </w:r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89516340600</w:t>
            </w:r>
          </w:p>
        </w:tc>
        <w:tc>
          <w:tcPr>
            <w:tcW w:w="851" w:type="dxa"/>
            <w:vMerge w:val="restart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vMerge w:val="restart"/>
          </w:tcPr>
          <w:p w:rsidR="001F4187" w:rsidRDefault="000D2E4F" w:rsidP="000D2E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2410" w:type="dxa"/>
            <w:vMerge w:val="restart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0D2E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F4187" w:rsidRDefault="001F4187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13000 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Merge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4187" w:rsidRDefault="001F4187" w:rsidP="001F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vMerge w:val="restart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220">
              <w:rPr>
                <w:rFonts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cs="Times New Roman"/>
                <w:sz w:val="24"/>
                <w:szCs w:val="24"/>
              </w:rPr>
              <w:t>, и.о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Владимирович</w:t>
            </w:r>
          </w:p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671015,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с. Туран,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>,80</w:t>
            </w:r>
          </w:p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89503999966</w:t>
            </w: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0D2E4F" w:rsidRDefault="000D2E4F" w:rsidP="001F4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2410" w:type="dxa"/>
            <w:vMerge w:val="restart"/>
          </w:tcPr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Оплата коммунальных услуг</w:t>
            </w:r>
          </w:p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Увольнение специалиста</w:t>
            </w:r>
          </w:p>
        </w:tc>
        <w:tc>
          <w:tcPr>
            <w:tcW w:w="2835" w:type="dxa"/>
          </w:tcPr>
          <w:p w:rsidR="000D2E4F" w:rsidRDefault="000D2E4F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15000 </w:t>
            </w: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vMerge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7000 </w:t>
            </w: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vMerge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5000 </w:t>
            </w: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vMerge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5000 </w:t>
            </w: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vMerge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1F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18000 </w:t>
            </w:r>
          </w:p>
        </w:tc>
      </w:tr>
      <w:tr w:rsidR="000D2E4F" w:rsidRPr="00FB0220" w:rsidTr="001F4187">
        <w:trPr>
          <w:trHeight w:val="562"/>
        </w:trPr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vMerge w:val="restart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220">
              <w:rPr>
                <w:rFonts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Дашима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Гылыковна</w:t>
            </w:r>
            <w:proofErr w:type="spellEnd"/>
          </w:p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671023,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с. Аршан,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рактовая,50</w:t>
            </w:r>
          </w:p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89516220109</w:t>
            </w: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 w:val="restart"/>
          </w:tcPr>
          <w:p w:rsidR="000D2E4F" w:rsidRDefault="000D2E4F" w:rsidP="000D2E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2410" w:type="dxa"/>
            <w:vMerge w:val="restart"/>
          </w:tcPr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Оплата коммунальных услуг</w:t>
            </w:r>
          </w:p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14000</w:t>
            </w:r>
          </w:p>
        </w:tc>
      </w:tr>
      <w:tr w:rsidR="000D2E4F" w:rsidRPr="00FB0220" w:rsidTr="001F4187">
        <w:tc>
          <w:tcPr>
            <w:tcW w:w="484" w:type="dxa"/>
          </w:tcPr>
          <w:p w:rsidR="000D2E4F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0D2E4F" w:rsidRDefault="000D2E4F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vMerge/>
          </w:tcPr>
          <w:p w:rsidR="000D2E4F" w:rsidRPr="00FB0220" w:rsidRDefault="000D2E4F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E4F" w:rsidRPr="00FB0220" w:rsidRDefault="000D2E4F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4F" w:rsidRDefault="000D2E4F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260" w:type="dxa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0220">
              <w:rPr>
                <w:rFonts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</w:t>
            </w:r>
            <w:r>
              <w:rPr>
                <w:rFonts w:cs="Times New Roman"/>
                <w:sz w:val="24"/>
                <w:szCs w:val="24"/>
              </w:rPr>
              <w:lastRenderedPageBreak/>
              <w:t>Петровна</w:t>
            </w:r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671021,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унка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ул.Львова,6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89500987303</w:t>
            </w:r>
          </w:p>
        </w:tc>
        <w:tc>
          <w:tcPr>
            <w:tcW w:w="851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1F4187" w:rsidRDefault="001F4187" w:rsidP="001F41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2410" w:type="dxa"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Оплата коммунальных услуг</w:t>
            </w:r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Увольнение специалиста</w:t>
            </w:r>
          </w:p>
        </w:tc>
        <w:tc>
          <w:tcPr>
            <w:tcW w:w="2835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9" w:type="dxa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vMerge w:val="restart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Ахаликская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основная</w:t>
            </w:r>
            <w:r w:rsidRPr="00FB0220">
              <w:rPr>
                <w:rFonts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cs="Times New Roman"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Шенхорова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Алексеевна</w:t>
            </w:r>
          </w:p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671001,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халик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ул.Ленина,18</w:t>
            </w:r>
          </w:p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89021723008</w:t>
            </w:r>
          </w:p>
        </w:tc>
        <w:tc>
          <w:tcPr>
            <w:tcW w:w="851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</w:tcPr>
          <w:p w:rsidR="001F4187" w:rsidRDefault="000D2E4F" w:rsidP="000D2E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2410" w:type="dxa"/>
            <w:vMerge w:val="restart"/>
          </w:tcPr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>Оплата коммунальных услуг</w:t>
            </w:r>
          </w:p>
          <w:p w:rsidR="000D2E4F" w:rsidRPr="00FB0220" w:rsidRDefault="000D2E4F" w:rsidP="000D2E4F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 w:rsidRPr="00FB0220">
              <w:rPr>
                <w:rFonts w:cs="Times New Roman"/>
                <w:sz w:val="24"/>
                <w:szCs w:val="24"/>
              </w:rPr>
              <w:t xml:space="preserve">- доплата 30% из </w:t>
            </w:r>
            <w:proofErr w:type="spellStart"/>
            <w:r w:rsidRPr="00FB0220">
              <w:rPr>
                <w:rFonts w:cs="Times New Roman"/>
                <w:sz w:val="24"/>
                <w:szCs w:val="24"/>
              </w:rPr>
              <w:t>стимулир</w:t>
            </w:r>
            <w:proofErr w:type="gramStart"/>
            <w:r w:rsidRPr="00FB0220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FB0220">
              <w:rPr>
                <w:rFonts w:cs="Times New Roman"/>
                <w:sz w:val="24"/>
                <w:szCs w:val="24"/>
              </w:rPr>
              <w:t>онда</w:t>
            </w:r>
            <w:proofErr w:type="spellEnd"/>
          </w:p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Merge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</w:t>
            </w:r>
          </w:p>
        </w:tc>
      </w:tr>
      <w:tr w:rsidR="001F4187" w:rsidRPr="00FB0220" w:rsidTr="001F4187">
        <w:tc>
          <w:tcPr>
            <w:tcW w:w="484" w:type="dxa"/>
          </w:tcPr>
          <w:p w:rsidR="001F4187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09" w:type="dxa"/>
          </w:tcPr>
          <w:p w:rsidR="001F4187" w:rsidRDefault="001F4187" w:rsidP="00573D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vMerge/>
          </w:tcPr>
          <w:p w:rsidR="001F4187" w:rsidRPr="00FB0220" w:rsidRDefault="001F4187" w:rsidP="00573D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87" w:rsidRPr="00FB0220" w:rsidRDefault="001F4187" w:rsidP="00573D94">
            <w:pPr>
              <w:tabs>
                <w:tab w:val="left" w:pos="1318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</w:t>
            </w:r>
          </w:p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4187" w:rsidRDefault="001F4187" w:rsidP="00573D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187" w:rsidRPr="00FB0220" w:rsidRDefault="001F4187" w:rsidP="001F4187">
      <w:pPr>
        <w:tabs>
          <w:tab w:val="left" w:pos="13183"/>
        </w:tabs>
        <w:rPr>
          <w:rFonts w:cs="Times New Roman"/>
          <w:sz w:val="24"/>
          <w:szCs w:val="24"/>
        </w:rPr>
      </w:pPr>
    </w:p>
    <w:p w:rsidR="001F4187" w:rsidRPr="00FB0220" w:rsidRDefault="001F4187" w:rsidP="001F4187">
      <w:pPr>
        <w:tabs>
          <w:tab w:val="left" w:pos="13183"/>
        </w:tabs>
        <w:rPr>
          <w:rFonts w:cs="Times New Roman"/>
          <w:sz w:val="24"/>
          <w:szCs w:val="24"/>
        </w:rPr>
      </w:pPr>
    </w:p>
    <w:p w:rsidR="001F4187" w:rsidRPr="00FB0220" w:rsidRDefault="001F4187" w:rsidP="001F4187">
      <w:pPr>
        <w:tabs>
          <w:tab w:val="left" w:pos="13183"/>
        </w:tabs>
        <w:rPr>
          <w:rFonts w:cs="Times New Roman"/>
          <w:sz w:val="24"/>
          <w:szCs w:val="24"/>
        </w:rPr>
      </w:pPr>
    </w:p>
    <w:p w:rsidR="001F4187" w:rsidRPr="00CC74A7" w:rsidRDefault="001F4187" w:rsidP="001F4187">
      <w:pPr>
        <w:tabs>
          <w:tab w:val="left" w:pos="13183"/>
        </w:tabs>
      </w:pPr>
    </w:p>
    <w:p w:rsidR="0017517C" w:rsidRDefault="0017517C" w:rsidP="001F4187">
      <w:pPr>
        <w:ind w:left="-567" w:right="536" w:hanging="142"/>
      </w:pPr>
    </w:p>
    <w:sectPr w:rsidR="0017517C" w:rsidSect="001F4187">
      <w:pgSz w:w="16838" w:h="11906" w:orient="landscape"/>
      <w:pgMar w:top="1701" w:right="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87"/>
    <w:rsid w:val="000D2E4F"/>
    <w:rsid w:val="0017517C"/>
    <w:rsid w:val="001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2018-09-19T05:41:00Z</dcterms:created>
  <dcterms:modified xsi:type="dcterms:W3CDTF">2018-09-19T05:55:00Z</dcterms:modified>
</cp:coreProperties>
</file>