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1A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ОБЩЕРОССИЙСКЙИ ПРОФСОЮЗ ОБРАЗОВАНИЯ</w:t>
      </w:r>
    </w:p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1A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БУРЯТСКАЯ РЕСПУБЛИКАНСКАЯ ОРГАНИЗАЦИЯ</w:t>
      </w: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A2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57367C" wp14:editId="50D22E01">
            <wp:extent cx="2081530" cy="2360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F30" w:rsidRPr="00D47F30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  <w:r w:rsidRPr="00D47F30">
        <w:rPr>
          <w:rFonts w:ascii="Times New Roman" w:eastAsia="Times New Roman" w:hAnsi="Times New Roman"/>
          <w:b/>
          <w:color w:val="000000"/>
          <w:sz w:val="40"/>
          <w:szCs w:val="28"/>
          <w:lang w:eastAsia="ru-RU"/>
        </w:rPr>
        <w:t xml:space="preserve">ИНФОРМАЦИОННЫЙ БЮЛЛЕТЕНЬ № </w:t>
      </w:r>
      <w:r w:rsidR="0044532C">
        <w:rPr>
          <w:rFonts w:ascii="Times New Roman" w:eastAsia="Times New Roman" w:hAnsi="Times New Roman"/>
          <w:b/>
          <w:color w:val="000000"/>
          <w:sz w:val="40"/>
          <w:szCs w:val="28"/>
          <w:lang w:eastAsia="ru-RU"/>
        </w:rPr>
        <w:t>8</w:t>
      </w:r>
    </w:p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47F30" w:rsidRDefault="0044532C" w:rsidP="0044532C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Требования к составлению </w:t>
      </w:r>
    </w:p>
    <w:p w:rsidR="0044532C" w:rsidRPr="00D47F30" w:rsidRDefault="0044532C" w:rsidP="0044532C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профсоюзного документа</w:t>
      </w: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D47F30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7F30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7F30" w:rsidRPr="00291A28" w:rsidRDefault="00D47F30" w:rsidP="00D47F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1A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Улан-Удэ,  </w:t>
      </w:r>
      <w:r w:rsidR="00445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91A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 г.</w:t>
      </w:r>
    </w:p>
    <w:p w:rsidR="0044532C" w:rsidRPr="0044532C" w:rsidRDefault="0044532C" w:rsidP="004453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lastRenderedPageBreak/>
        <w:t>Профсоюзные документы, в особенности постановления профсоюзных органов, пишутся в официально-деловом стиле и должны отвечать следующим требованиям:</w:t>
      </w:r>
    </w:p>
    <w:p w:rsidR="0044532C" w:rsidRPr="0044532C" w:rsidRDefault="0044532C" w:rsidP="004453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t>краткость и емкость изложения;</w:t>
      </w:r>
    </w:p>
    <w:p w:rsidR="0044532C" w:rsidRPr="0044532C" w:rsidRDefault="0044532C" w:rsidP="004453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t>смысловая четкость текста и отдельных формулировок (не должно   быть двоякого толкования);</w:t>
      </w:r>
    </w:p>
    <w:p w:rsidR="0044532C" w:rsidRPr="0044532C" w:rsidRDefault="0044532C" w:rsidP="004453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t>последовательность изложения и соблюдение логики;</w:t>
      </w:r>
    </w:p>
    <w:p w:rsidR="0044532C" w:rsidRPr="0044532C" w:rsidRDefault="0044532C" w:rsidP="004453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t>обоснованность выводов и предлагаемых решений;</w:t>
      </w:r>
    </w:p>
    <w:p w:rsidR="0044532C" w:rsidRPr="0044532C" w:rsidRDefault="0044532C" w:rsidP="004453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44532C">
        <w:rPr>
          <w:rFonts w:ascii="Times New Roman" w:hAnsi="Times New Roman"/>
          <w:sz w:val="28"/>
          <w:szCs w:val="28"/>
          <w:lang w:eastAsia="ru-RU"/>
        </w:rPr>
        <w:t>единообразие по всему документу наименований профсоюзных   органов, различных терминов;</w:t>
      </w:r>
    </w:p>
    <w:p w:rsidR="00C71040" w:rsidRPr="0044532C" w:rsidRDefault="0044532C" w:rsidP="00445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32C">
        <w:rPr>
          <w:rFonts w:ascii="Times New Roman" w:hAnsi="Times New Roman" w:cs="Times New Roman"/>
          <w:sz w:val="28"/>
          <w:szCs w:val="28"/>
          <w:lang w:eastAsia="ru-RU"/>
        </w:rPr>
        <w:t>использование слов, признанных общелитературной нормой.</w:t>
      </w:r>
    </w:p>
    <w:p w:rsidR="0044532C" w:rsidRPr="0044532C" w:rsidRDefault="0044532C" w:rsidP="00445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Служебные профсоюзные документы составляются, как правило, на бланках</w:t>
      </w:r>
      <w:r w:rsidRPr="0044532C">
        <w:rPr>
          <w:rFonts w:ascii="Times New Roman" w:eastAsia="Lucida Sans Unicode" w:hAnsi="Times New Roman"/>
          <w:spacing w:val="36"/>
          <w:sz w:val="28"/>
          <w:szCs w:val="28"/>
          <w:lang w:bidi="en-US"/>
        </w:rPr>
        <w:t>.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 Профсоюзные документы визируются разработчиком (составителем) документа и при наличии - соответствующими специалистами организации Профсоюза.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На документах, направляемых во внешние организации, проставляется адресат: организация или отдельное лицо, которому направляется профсоюзный </w:t>
      </w:r>
      <w:r w:rsidRPr="0044532C">
        <w:rPr>
          <w:rFonts w:ascii="Times New Roman" w:eastAsia="Lucida Sans Unicode" w:hAnsi="Times New Roman"/>
          <w:spacing w:val="-6"/>
          <w:sz w:val="28"/>
          <w:szCs w:val="28"/>
          <w:lang w:bidi="en-US"/>
        </w:rPr>
        <w:t>документ. Структурное подразделение указы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вается в адресате в том случае, если известно, что документ будет рассматриваться именно в данном подразделении (например, в отделе вышестоящего профсоюзного органа).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Текст документа должен быть кратким, точным и не </w:t>
      </w:r>
      <w:r w:rsidRPr="0044532C">
        <w:rPr>
          <w:rFonts w:ascii="Times New Roman" w:eastAsia="Lucida Sans Unicode" w:hAnsi="Times New Roman"/>
          <w:spacing w:val="-1"/>
          <w:sz w:val="28"/>
          <w:szCs w:val="28"/>
          <w:lang w:bidi="en-US"/>
        </w:rPr>
        <w:t xml:space="preserve">допускающим различных толкований. </w:t>
      </w:r>
      <w:r w:rsidRPr="0044532C">
        <w:rPr>
          <w:rFonts w:ascii="Times New Roman" w:eastAsia="Lucida Sans Unicode" w:hAnsi="Times New Roman"/>
          <w:bCs/>
          <w:spacing w:val="-1"/>
          <w:sz w:val="28"/>
          <w:szCs w:val="28"/>
          <w:lang w:bidi="en-US"/>
        </w:rPr>
        <w:t xml:space="preserve">Рекомендуется </w:t>
      </w:r>
      <w:r w:rsidRPr="0044532C">
        <w:rPr>
          <w:rFonts w:ascii="Times New Roman" w:eastAsia="Lucida Sans Unicode" w:hAnsi="Times New Roman"/>
          <w:bCs/>
          <w:spacing w:val="-2"/>
          <w:sz w:val="28"/>
          <w:szCs w:val="28"/>
          <w:lang w:bidi="en-US"/>
        </w:rPr>
        <w:t xml:space="preserve">составлять документы по одному вопросу, что ускоряет </w:t>
      </w:r>
      <w:r w:rsidRPr="0044532C">
        <w:rPr>
          <w:rFonts w:ascii="Times New Roman" w:eastAsia="Lucida Sans Unicode" w:hAnsi="Times New Roman"/>
          <w:bCs/>
          <w:spacing w:val="-5"/>
          <w:sz w:val="28"/>
          <w:szCs w:val="28"/>
          <w:lang w:bidi="en-US"/>
        </w:rPr>
        <w:t>их рассмотрение, исполнение и способствует правильно</w:t>
      </w:r>
      <w:r w:rsidRPr="0044532C">
        <w:rPr>
          <w:rFonts w:ascii="Times New Roman" w:eastAsia="Lucida Sans Unicode" w:hAnsi="Times New Roman"/>
          <w:bCs/>
          <w:sz w:val="28"/>
          <w:szCs w:val="28"/>
          <w:lang w:bidi="en-US"/>
        </w:rPr>
        <w:t>му формированию дел.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В тексте постановлений профсоюзных органов не рекомендуется применять сокращения наименований организаций, слов и словосочетаний, за исключением общепринятых.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spacing w:val="-1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b/>
          <w:bCs/>
          <w:spacing w:val="-8"/>
          <w:sz w:val="28"/>
          <w:szCs w:val="28"/>
          <w:lang w:bidi="en-US"/>
        </w:rPr>
        <w:t>Текст документа, как правило,  состоит из двух частей</w:t>
      </w:r>
      <w:r w:rsidRPr="0044532C">
        <w:rPr>
          <w:rFonts w:ascii="Times New Roman" w:eastAsia="Lucida Sans Unicode" w:hAnsi="Times New Roman"/>
          <w:b/>
          <w:bCs/>
          <w:spacing w:val="-1"/>
          <w:sz w:val="28"/>
          <w:szCs w:val="28"/>
          <w:lang w:bidi="en-US"/>
        </w:rPr>
        <w:t>:</w:t>
      </w:r>
    </w:p>
    <w:p w:rsidR="0044532C" w:rsidRPr="0044532C" w:rsidRDefault="0044532C" w:rsidP="0044532C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bCs/>
          <w:spacing w:val="-1"/>
          <w:sz w:val="28"/>
          <w:szCs w:val="28"/>
          <w:lang w:bidi="en-US"/>
        </w:rPr>
        <w:t>в</w:t>
      </w:r>
      <w:r w:rsidRPr="0044532C">
        <w:rPr>
          <w:rFonts w:ascii="Times New Roman" w:eastAsia="Lucida Sans Unicode" w:hAnsi="Times New Roman"/>
          <w:spacing w:val="-1"/>
          <w:sz w:val="28"/>
          <w:szCs w:val="28"/>
          <w:lang w:bidi="en-US"/>
        </w:rPr>
        <w:t xml:space="preserve"> первой части указывается (очень коротко) обос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нование или основание составления документа;</w:t>
      </w:r>
    </w:p>
    <w:p w:rsidR="0044532C" w:rsidRPr="0044532C" w:rsidRDefault="0044532C" w:rsidP="0044532C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во второй части излагаются выводы, предложения, решения, распоряжения или просьбы.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Документы  могут сопровождаться различными приложениями. Подписываются служебные бумаги, как правило, теми должностными лицами, чьи фамилии проставлены на  документе. Если документ подписывается замести</w:t>
      </w:r>
      <w:r w:rsidRPr="0044532C">
        <w:rPr>
          <w:rFonts w:ascii="Times New Roman" w:eastAsia="Lucida Sans Unicode" w:hAnsi="Times New Roman"/>
          <w:spacing w:val="-1"/>
          <w:sz w:val="28"/>
          <w:szCs w:val="28"/>
          <w:lang w:bidi="en-US"/>
        </w:rPr>
        <w:t>телями или лицами, исполняющими обязанности руково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дителей, то обязательно указываются фактическая должность лица, подписавшего профсоюзный документ  и его фамилия.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Не допускается подписывать документы с предлогом «за» или проставлением косой черты перед наименованием должности.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bCs/>
          <w:spacing w:val="-1"/>
          <w:sz w:val="28"/>
          <w:szCs w:val="28"/>
          <w:lang w:bidi="en-US"/>
        </w:rPr>
        <w:t xml:space="preserve">Юридическая </w:t>
      </w:r>
      <w:r w:rsidRPr="0044532C">
        <w:rPr>
          <w:rFonts w:ascii="Times New Roman" w:eastAsia="Lucida Sans Unicode" w:hAnsi="Times New Roman"/>
          <w:bCs/>
          <w:spacing w:val="-3"/>
          <w:sz w:val="28"/>
          <w:szCs w:val="28"/>
          <w:lang w:bidi="en-US"/>
        </w:rPr>
        <w:t>сила документа удостоверяется подписью, а в ряде слу</w:t>
      </w:r>
      <w:r w:rsidRPr="0044532C">
        <w:rPr>
          <w:rFonts w:ascii="Times New Roman" w:eastAsia="Lucida Sans Unicode" w:hAnsi="Times New Roman"/>
          <w:bCs/>
          <w:sz w:val="28"/>
          <w:szCs w:val="28"/>
          <w:lang w:bidi="en-US"/>
        </w:rPr>
        <w:t xml:space="preserve">чаев  - печатью.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При подписании документа  несколькими должностными лицами их 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подписи располагаются одна над другой в последовательности, соответствующей занимаемой должности, или на одном уровне, если должности одинаковы по занимаемому положению.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На исходящих документах (письмах, справках и др.) должна быть отметка об их исполнителях: фамилия, номер служебного телефона, </w:t>
      </w:r>
      <w:proofErr w:type="gramStart"/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которые</w:t>
      </w:r>
      <w:proofErr w:type="gramEnd"/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 xml:space="preserve"> проставляются на лицевой стороне последнего листа документа в нижнем левом углу. На распоряжениях и в постановлениях она делается на обороте последнего листа.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В ответах на жалобы и заявления членов Профсоюза, документах, направляемых в органы власти, социальным партнерам, различные общественные объединения отметка об исполнителе не ставится.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Содержание документа формулируется в его заголовке, помещаемом перед текстом.  Заголовок составляется к любому документу, независимо от его назначения. Он должен быть максимально коротким и точным, сокращение слов в нем не допускается.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Те</w:t>
      </w:r>
      <w:proofErr w:type="gramStart"/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кст пр</w:t>
      </w:r>
      <w:proofErr w:type="gramEnd"/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офсоюзного документа готовится в строгом соответствии с действующим законодательством, что является необходимым условием соблюдения законности. Поэтому все официальные документы профсоюзной организации сверяются с требованиями законодательства и действующими в Профсоюзе нормативными актами.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:rsidR="00070C63" w:rsidRDefault="0044532C" w:rsidP="00070C6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b/>
          <w:sz w:val="28"/>
          <w:szCs w:val="28"/>
          <w:lang w:bidi="en-US"/>
        </w:rPr>
        <w:t xml:space="preserve">ПРИМЕРНЫЙ ПЕРЕЧЕНЬ (НОМЕНКЛАТУРА) ДЕЛ </w:t>
      </w:r>
    </w:p>
    <w:p w:rsidR="0044532C" w:rsidRPr="0044532C" w:rsidRDefault="0044532C" w:rsidP="00070C6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b/>
          <w:sz w:val="28"/>
          <w:szCs w:val="28"/>
          <w:lang w:bidi="en-US"/>
        </w:rPr>
        <w:t>ПЕРВИЧНОЙ ПРОФСОЮЗНОЙ ОРГАНИЗАЦИИ</w:t>
      </w:r>
    </w:p>
    <w:p w:rsidR="00070C63" w:rsidRDefault="00070C63" w:rsidP="00070C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 профкоме первичной профсоюзной организации формируются  следующие дела: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документы нормативно-правового характера (Устав Профсоюза, Общее положение о первичной профсоюзной организации, Положение о первичной профсоюзной организации, 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свидетельство о государственной регистрации (если первичная профсоюзная организация имеет право юридического лица),</w:t>
      </w:r>
      <w:r w:rsidRPr="0044532C">
        <w:rPr>
          <w:rFonts w:ascii="Times New Roman" w:eastAsia="Lucida Sans Unicode" w:hAnsi="Times New Roman"/>
          <w:color w:val="00B050"/>
          <w:sz w:val="28"/>
          <w:szCs w:val="28"/>
          <w:lang w:bidi="en-US"/>
        </w:rPr>
        <w:t xml:space="preserve"> </w:t>
      </w: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Положение о контрольно-ревизионных органах Профсоюза работников народного образования и науки Российской Федерации</w:t>
      </w:r>
      <w:r w:rsidRPr="0044532C">
        <w:rPr>
          <w:rFonts w:ascii="Times New Roman" w:eastAsia="Lucida Sans Unicode" w:hAnsi="Times New Roman"/>
          <w:color w:val="00B050"/>
          <w:sz w:val="28"/>
          <w:szCs w:val="28"/>
          <w:lang w:bidi="en-US"/>
        </w:rPr>
        <w:t xml:space="preserve"> </w:t>
      </w: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и др.);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протоколы  профсоюзных собраний (конференций);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протоколы заседаний профсоюзного комитета;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протоколы заседаний президиума </w:t>
      </w:r>
      <w:r w:rsidRPr="0044532C">
        <w:rPr>
          <w:rFonts w:ascii="Times New Roman" w:eastAsia="Lucida Sans Unicode" w:hAnsi="Times New Roman"/>
          <w:sz w:val="28"/>
          <w:szCs w:val="28"/>
          <w:lang w:bidi="en-US"/>
        </w:rPr>
        <w:t>первичной профсоюзной организации</w:t>
      </w: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(при его наличии);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планы работы профсоюзного комитета, постоянных комиссий, структурных профсоюзных звеньев;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коллективный договор;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справки и другие рабочие материалы по подготовке заседаний профсоюзного комитета, собраний (конференций);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документы и рабочие материалы по основным направлениям уставной деятельности (материалы по ведению переговоров и заключению </w:t>
      </w:r>
      <w:proofErr w:type="spellStart"/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колдоговора</w:t>
      </w:r>
      <w:proofErr w:type="spellEnd"/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, материалы по правовой работе и охране труда, организации отдыха и т.д.);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финансовые документы профсоюзной организации (сметы, отчеты и другие финансовые документы);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статистические отчеты;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журнал (карточки) учета членов Профсоюза;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журнал входящей и исходящей документации;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заявления о приеме в Профсоюз и копии заявлений членов Профсоюза     о безналичной уплате профсоюзного взноса;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акты уничтожения профсоюзных документов или профсоюзных    билетов исключенных и вышедших из Профсоюза;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материалы  контрольно-ревизионной комиссии;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материалы комиссий профсоюзного комитета;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постановления, нормативные и методические материалы      вышестоящих профсоюзных органов;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другие документы и материалы (исходя из объема поступающей документации и  необходимости документального обеспечения  деятельности организации Профсоюза).</w:t>
      </w:r>
    </w:p>
    <w:p w:rsidR="00333B2C" w:rsidRPr="0044532C" w:rsidRDefault="0044532C" w:rsidP="0044532C">
      <w:pPr>
        <w:pStyle w:val="a3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Делопроизводство может вестись как на бумажных, так и на электронных носителях.</w:t>
      </w:r>
    </w:p>
    <w:p w:rsidR="0044532C" w:rsidRP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2C" w:rsidRP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32C">
        <w:rPr>
          <w:rFonts w:ascii="Times New Roman" w:hAnsi="Times New Roman" w:cs="Times New Roman"/>
          <w:b/>
          <w:sz w:val="28"/>
          <w:szCs w:val="28"/>
        </w:rPr>
        <w:t>ПРИМЕРНЫЙ</w:t>
      </w:r>
      <w:proofErr w:type="gramEnd"/>
      <w:r w:rsidRPr="0044532C">
        <w:rPr>
          <w:rFonts w:ascii="Times New Roman" w:hAnsi="Times New Roman" w:cs="Times New Roman"/>
          <w:b/>
          <w:sz w:val="28"/>
          <w:szCs w:val="28"/>
        </w:rPr>
        <w:t xml:space="preserve"> ПЕРЧЕНЬ (НОМЕНКЛАТУРА) ДЕЛ </w:t>
      </w:r>
    </w:p>
    <w:p w:rsidR="0044532C" w:rsidRP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2C">
        <w:rPr>
          <w:rFonts w:ascii="Times New Roman" w:hAnsi="Times New Roman" w:cs="Times New Roman"/>
          <w:b/>
          <w:sz w:val="28"/>
          <w:szCs w:val="28"/>
        </w:rPr>
        <w:t>БУХГАЛТЕРИИ ОРГАНИЗАЦИИ ПРОФСОЮЗА</w:t>
      </w:r>
    </w:p>
    <w:p w:rsidR="00070C63" w:rsidRDefault="00070C63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Бухгалтерские дела, как правило, формируются по отдельной номенклатуре, в которую входят: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инструкции, директивные письма по финансовой работе, бухгалтерскому учёту и отчётности;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сметы доходов и расходов профсоюзной организации;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штатное расписание, дополнения и изменения к ним;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годовые финансовые отчёты, бухгалтерские балансы и пояснительные записки к ним, передаточные, разделительные, ликвидационные балансы и приложения, пояснительные записки к ним;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текущие полугодовые и квартальные отчёты по всем направлениям финансово-хозяйственной деятельности;</w:t>
      </w:r>
    </w:p>
    <w:p w:rsidR="0044532C" w:rsidRPr="0044532C" w:rsidRDefault="0044532C" w:rsidP="00445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4453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кассовые, банковские документы со всеми приложениями (счета, накладные, квитанции, акты, поручения, договоры, заявления на материальную помощь, авансовые отчёты и т.д.);</w:t>
      </w:r>
      <w:proofErr w:type="gramEnd"/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журнал регистрации банковских поручений;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журнал регистрации приходно-расходных документов;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книга материально-хозяйственного учёта профсоюзной организации;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материалы по переоценке основных фондов;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книга «Журнал-главная»;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лицевые счета штатных работников (документы по начислению заработной платы);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акты ревизий финансово-хозяйственной деятельности, </w:t>
      </w:r>
      <w:proofErr w:type="spellStart"/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приёмно</w:t>
      </w:r>
      <w:proofErr w:type="spellEnd"/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–сдаточные акты, в том числе составляемые при переизбрании председателя </w:t>
      </w: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профсоюзной организации;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переписка по финансовым вопросам;</w:t>
      </w:r>
    </w:p>
    <w:p w:rsidR="0044532C" w:rsidRPr="0044532C" w:rsidRDefault="0044532C" w:rsidP="0044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книга учёта полученных  и выданных профсоюзных билетов;</w:t>
      </w:r>
    </w:p>
    <w:p w:rsidR="0044532C" w:rsidRPr="0044532C" w:rsidRDefault="0044532C" w:rsidP="0044532C">
      <w:pPr>
        <w:pStyle w:val="a3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другие документы.</w:t>
      </w:r>
    </w:p>
    <w:p w:rsidR="0044532C" w:rsidRP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2C">
        <w:rPr>
          <w:rFonts w:ascii="Times New Roman" w:hAnsi="Times New Roman" w:cs="Times New Roman"/>
          <w:b/>
          <w:sz w:val="28"/>
          <w:szCs w:val="28"/>
        </w:rPr>
        <w:t xml:space="preserve">НЕКОТОРЫЕ ПОДХОДЫ К СОСТАВЛЕНИЮ </w:t>
      </w:r>
    </w:p>
    <w:p w:rsidR="0044532C" w:rsidRDefault="0044532C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2C">
        <w:rPr>
          <w:rFonts w:ascii="Times New Roman" w:hAnsi="Times New Roman" w:cs="Times New Roman"/>
          <w:b/>
          <w:sz w:val="28"/>
          <w:szCs w:val="28"/>
        </w:rPr>
        <w:t>НОМЕНКЛАТУРЫ ДЕЛ</w:t>
      </w:r>
    </w:p>
    <w:p w:rsidR="00070C63" w:rsidRDefault="00070C63" w:rsidP="0044532C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 основе делопроизводства первичной, местной (городской, районной), региональной (межрегиональной) организации Профсоюза лежит номенклатура дел.</w:t>
      </w:r>
    </w:p>
    <w:p w:rsidR="0044532C" w:rsidRPr="0044532C" w:rsidRDefault="0044532C" w:rsidP="0044532C">
      <w:pPr>
        <w:widowControl w:val="0"/>
        <w:suppressAutoHyphens/>
        <w:spacing w:after="0"/>
        <w:ind w:firstLine="765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sz w:val="28"/>
          <w:szCs w:val="28"/>
          <w:lang w:bidi="en-US"/>
        </w:rPr>
        <w:t>Комитет (совет) организации Профсоюза ежегодно до 15 декабря составляет перечень дел по установленной вышестоящим профсоюзным органом  форме и утверждает номенклатуру дел, которая вводится с 1 января следующего года (п.5.3 Правил по ведению делопроизводства в организациях Профсоюза).</w:t>
      </w:r>
    </w:p>
    <w:p w:rsidR="0044532C" w:rsidRPr="0044532C" w:rsidRDefault="0044532C" w:rsidP="0044532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Номенклатура дел разрабатывается исходя из полномочий выборных профсоюзных органов, определённых Уставом Профсоюза,  Общим положением о первичной или территориальной организации Профсоюза. 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При необходимости изменения и дополнения в номенклатуру дел могут вноситься в любое время по мере необходимости.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Номенклатура дел разрабатывается </w:t>
      </w:r>
      <w:proofErr w:type="gramStart"/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исходя из основных направлений профсо</w:t>
      </w:r>
      <w:r w:rsidRPr="0044532C">
        <w:rPr>
          <w:rFonts w:ascii="Times New Roman" w:eastAsia="Times New Roman" w:hAnsi="Times New Roman"/>
          <w:color w:val="000000"/>
          <w:spacing w:val="-1"/>
          <w:sz w:val="28"/>
          <w:szCs w:val="28"/>
          <w:lang w:bidi="en-US"/>
        </w:rPr>
        <w:t>юзной работы и представляет</w:t>
      </w:r>
      <w:proofErr w:type="gramEnd"/>
      <w:r w:rsidRPr="0044532C">
        <w:rPr>
          <w:rFonts w:ascii="Times New Roman" w:eastAsia="Times New Roman" w:hAnsi="Times New Roman"/>
          <w:color w:val="000000"/>
          <w:spacing w:val="-1"/>
          <w:sz w:val="28"/>
          <w:szCs w:val="28"/>
          <w:lang w:bidi="en-US"/>
        </w:rPr>
        <w:t xml:space="preserve"> собой перечень конкретных дел, сис</w:t>
      </w:r>
      <w:r w:rsidRPr="0044532C">
        <w:rPr>
          <w:rFonts w:ascii="Times New Roman" w:eastAsia="Times New Roman" w:hAnsi="Times New Roman"/>
          <w:color w:val="000000"/>
          <w:spacing w:val="-1"/>
          <w:sz w:val="28"/>
          <w:szCs w:val="28"/>
          <w:lang w:bidi="en-US"/>
        </w:rPr>
        <w:softHyphen/>
      </w:r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тематизированных в определенной последовательности, с указанием сроков их хранения.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Исчисление срока хранения документов производится на календарный год с января.</w:t>
      </w:r>
    </w:p>
    <w:p w:rsidR="0044532C" w:rsidRPr="0044532C" w:rsidRDefault="0044532C" w:rsidP="0044532C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proofErr w:type="gramStart"/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Каждое дело, включенное в номенклатуру, должно иметь свой номер (индекс), состоящий из цифрового обоз</w:t>
      </w:r>
      <w:r w:rsidRPr="0044532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softHyphen/>
        <w:t>начения раздела работы и порядкового номер дела, например, 01—02 (01 — нормативные документы; 02 — положение об организации профсоюза; 02—01 (02 – организационная работа; 01 – перспективные и текущие планы работы профсоюзного комитета); 04-01 (04-социальное партнерство; 01 – коллективный договор) и т.д.</w:t>
      </w:r>
      <w:proofErr w:type="gramEnd"/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Названиями разделов номенклатуры дел,  как правило, являются основные направления деятельности (могут являться также названия структурных подразделений или постоянных комиссий профсоюзных комитетов).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Графы номенклатуры дел заполняются следующим образом.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первой графе проставляется номер (индекс) дела, который состоит из  цифрового обозначения раздела (направления деятельности) и порядкового номера заголовка дела по номенклатуре в пределах направления деятельности. Индексы дел обозначаются арабскими цифрами. Например: </w:t>
      </w: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04-01, где 04 –</w:t>
      </w: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обозначение деятельности организации Профсоюза по социальному партнерству, а 01 - порядковый номер заголовка дела по номенклатуре в разделе «социальное партнерство» - например, коллективный договор.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Порядок расположения заголовков внутри разделов номенклатуры дел определяется исходя из необходимости организации работы или анализа материалов и др., например, 04-02 (04 - социальное партнерство, 02 – материалы комиссии по переговорам и т.д.). Вначале располагаются заголовки дел, содержащих организационно-распорядительную документацию по данному направлению деятельности, а затем заголовки дел, содержащих плановые и отчетные документы, переписку по этому направлению и т. д.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Естественно, заголовки дел могут уточняться в процессе оформления дел.</w:t>
      </w:r>
    </w:p>
    <w:p w:rsidR="0044532C" w:rsidRPr="0044532C" w:rsidRDefault="0044532C" w:rsidP="004453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532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Третья графа заполняется по окончании календарного года. В четвёртой графе указывается срок хранения дела, согласованный (при необходимости) с архивной службой.</w:t>
      </w:r>
    </w:p>
    <w:p w:rsidR="0044532C" w:rsidRDefault="00070C63" w:rsidP="00070C63">
      <w:pPr>
        <w:pStyle w:val="a3"/>
        <w:jc w:val="both"/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ab/>
      </w:r>
      <w:r w:rsidR="0044532C" w:rsidRPr="0044532C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Делопроизводство в профсоюзных организациях структурных подразделений образовательных учреждений (профбюро), профгруппах ведётся в соответствии с порядком устанавливаемым профсоюзным комитетом первичной профсоюзной организации (</w:t>
      </w:r>
      <w:r w:rsidR="0044532C" w:rsidRPr="0044532C">
        <w:rPr>
          <w:rFonts w:ascii="Times New Roman" w:eastAsia="Lucida Sans Unicode" w:hAnsi="Times New Roman" w:cs="Times New Roman"/>
          <w:i/>
          <w:color w:val="000000"/>
          <w:spacing w:val="-1"/>
          <w:sz w:val="28"/>
          <w:szCs w:val="28"/>
          <w:lang w:bidi="en-US"/>
        </w:rPr>
        <w:t>эффективной формой делопроизводства в профгруппе является Дневник профгрупорга</w:t>
      </w:r>
      <w:r w:rsidR="0044532C" w:rsidRPr="0044532C">
        <w:rPr>
          <w:rFonts w:ascii="Times New Roman" w:eastAsia="Lucida Sans Unicode" w:hAnsi="Times New Roman" w:cs="Times New Roman"/>
          <w:color w:val="000000"/>
          <w:spacing w:val="-1"/>
          <w:sz w:val="28"/>
          <w:szCs w:val="28"/>
          <w:lang w:bidi="en-US"/>
        </w:rPr>
        <w:t>).</w:t>
      </w:r>
    </w:p>
    <w:p w:rsidR="00070C63" w:rsidRDefault="00070C63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2C" w:rsidRDefault="00070C63" w:rsidP="00445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63">
        <w:rPr>
          <w:rFonts w:ascii="Times New Roman" w:hAnsi="Times New Roman" w:cs="Times New Roman"/>
          <w:b/>
          <w:sz w:val="28"/>
          <w:szCs w:val="28"/>
        </w:rPr>
        <w:t>ФОРМИРОВАНИЕ ДЕЛ</w:t>
      </w:r>
    </w:p>
    <w:p w:rsid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При формировании дел необходимо соблюдать следующие правила: помещать в дело только исполненные и оформленные документы в соответствии с заголовками дел,  раздельно формировать в дела документы постоянного и временного сроков хранения. 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Номер дела, в которое должен быть подшит документ, определяет исполнитель (профсоюзный работник, активист) по номенклатуре. На документе проставляются: отметка «В дело», дата и подпись председателя организации Профсоюза или руководителя структурного подразделения (отдела, постоянной комиссии).</w:t>
      </w:r>
    </w:p>
    <w:p w:rsidR="00070C63" w:rsidRPr="00070C63" w:rsidRDefault="00070C63" w:rsidP="00070C6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070C6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  <w:t>В зависимости  от  сроков  хранения  проводится   полное   или   частичное оформление   дел.   Дела   постоянного,  долговременного   хранения и по личному составу подлежат полному оформлению, которое   предусматривает: подшивку  или  переплет дела;  нумерацию листов в   деле;  составление,   в необходимых случаях,   внутренней   описи  документов и оформление реквизитов обложки дела (при сдаче в государственный архив).</w:t>
      </w:r>
    </w:p>
    <w:p w:rsidR="00070C63" w:rsidRPr="00070C63" w:rsidRDefault="00070C63" w:rsidP="00070C6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070C6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</w:t>
      </w:r>
      <w:r w:rsidRPr="00070C6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ab/>
        <w:t>Дела временного (до   10   лет   включительно)  хранения  не   подшиваются, листы в них не нумеруются, документы в них хранятся в   скоросшивателях.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Протоколы заседаний профсоюзных органов, по сути, являющиеся документами постоянного хранения,  в деле располагаются в </w:t>
      </w: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хронологическом порядке по номерам.  Документы к протоколам (вспомогательные материалы, таблицы, справки и т.д.), сгруппированные в отдельные дела, систематизируются по номерам протоколов. 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Распорядительные документы группируются в дела по видам (постановления вышестоящих профорганов, собственные постановления и т.д.). Уставы, положения, инструкции, утвержденные распорядительными документами, являются приложениями к ним и группируются вместе с постановлениями.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Распоряжения председателя  оперативного характера (о командировках, отпусках) формируются в отдельное дело.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Утвержденные планы работы профсоюзных комитетов (советов), отчеты, сметы, иные документы группируются отдельно от проектов.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Письма и заявления членов Профсоюза и документы по их рассмотрению и исполнению группируются отдельно.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Переписка группируется, как правило,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дела группируются документы одного  календарного года. Исключение составляют переходящие дела, в которые группируются документы за несколько лет (например, личные дела).</w:t>
      </w:r>
    </w:p>
    <w:p w:rsidR="00070C63" w:rsidRPr="00070C63" w:rsidRDefault="00070C63" w:rsidP="00070C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070C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Каждое дело должно содержать не более 250 листов (30-40 мм толщины).</w:t>
      </w:r>
      <w:bookmarkStart w:id="0" w:name="_GoBack"/>
      <w:bookmarkEnd w:id="0"/>
    </w:p>
    <w:sectPr w:rsidR="00070C63" w:rsidRPr="000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BC94E70"/>
    <w:multiLevelType w:val="hybridMultilevel"/>
    <w:tmpl w:val="4DD2F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50D5D"/>
    <w:multiLevelType w:val="multilevel"/>
    <w:tmpl w:val="D96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064"/>
    <w:multiLevelType w:val="multilevel"/>
    <w:tmpl w:val="8AE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9264E"/>
    <w:multiLevelType w:val="multilevel"/>
    <w:tmpl w:val="92B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01888"/>
    <w:multiLevelType w:val="multilevel"/>
    <w:tmpl w:val="7E9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55D22"/>
    <w:multiLevelType w:val="multilevel"/>
    <w:tmpl w:val="695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0"/>
    <w:rsid w:val="00070C63"/>
    <w:rsid w:val="00333B2C"/>
    <w:rsid w:val="0044532C"/>
    <w:rsid w:val="00527219"/>
    <w:rsid w:val="00C71040"/>
    <w:rsid w:val="00D47F30"/>
    <w:rsid w:val="00E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30"/>
    <w:rPr>
      <w:rFonts w:ascii="Tahoma" w:eastAsia="Calibri" w:hAnsi="Tahoma" w:cs="Tahoma"/>
      <w:sz w:val="16"/>
      <w:szCs w:val="16"/>
    </w:rPr>
  </w:style>
  <w:style w:type="character" w:customStyle="1" w:styleId="WW8Num4z0">
    <w:name w:val="WW8Num4z0"/>
    <w:rsid w:val="0044532C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30"/>
    <w:rPr>
      <w:rFonts w:ascii="Tahoma" w:eastAsia="Calibri" w:hAnsi="Tahoma" w:cs="Tahoma"/>
      <w:sz w:val="16"/>
      <w:szCs w:val="16"/>
    </w:rPr>
  </w:style>
  <w:style w:type="character" w:customStyle="1" w:styleId="WW8Num4z0">
    <w:name w:val="WW8Num4z0"/>
    <w:rsid w:val="0044532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6747-7017-47AB-81CD-C7EA961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Профсоюз</cp:lastModifiedBy>
  <cp:revision>2</cp:revision>
  <dcterms:created xsi:type="dcterms:W3CDTF">2018-09-12T07:05:00Z</dcterms:created>
  <dcterms:modified xsi:type="dcterms:W3CDTF">2018-09-12T07:05:00Z</dcterms:modified>
</cp:coreProperties>
</file>