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Президиума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БРО Профсоюза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24 февраля 2021 г. № 6-6</w:t>
      </w:r>
    </w:p>
    <w:p w:rsidR="009A3A2D" w:rsidRDefault="009A3A2D" w:rsidP="009A3A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A3A2D" w:rsidRDefault="009A3A2D" w:rsidP="009A3A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Интернет-конкурсе</w:t>
      </w:r>
      <w:proofErr w:type="spellEnd"/>
      <w:proofErr w:type="gramEnd"/>
    </w:p>
    <w:p w:rsidR="009A3A2D" w:rsidRDefault="009A3A2D" w:rsidP="009A3A2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Лучшая профсоюзная страница</w:t>
      </w:r>
    </w:p>
    <w:p w:rsidR="009A3A2D" w:rsidRDefault="009A3A2D" w:rsidP="009A3A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сайте образовательной организации»</w:t>
      </w:r>
    </w:p>
    <w:p w:rsidR="009A3A2D" w:rsidRDefault="009A3A2D" w:rsidP="009A3A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A2D" w:rsidRDefault="009A3A2D" w:rsidP="009A3A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1.Учредители конкурса.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Интернет-конкурс «Лучшая профсоюзная страница на сайте образовательной организации» (далее - Конкурс) проводится комитетом республиканской  организации Профсоюза. 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Конкурса.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новых информационно-коммуникационных технологий в первичных профсоюзных организациях образовательных организаций, форм социального партнерства, формирование объективного отношения к их деятельности. 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и сроки проведения конкурса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 Конкурс представляется страница первичной профсоюзной организации  на сайте образовательной организации, информация на которой соответствует требованию Конкурса и доступна для оценивания в период проведения Конкурса.  </w:t>
      </w:r>
    </w:p>
    <w:p w:rsidR="009A3A2D" w:rsidRDefault="009A3A2D" w:rsidP="009A3A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Интернет-конкурс проводится </w:t>
      </w:r>
      <w:r>
        <w:rPr>
          <w:rFonts w:ascii="Times New Roman" w:hAnsi="Times New Roman"/>
          <w:b/>
          <w:i/>
          <w:sz w:val="28"/>
          <w:szCs w:val="28"/>
        </w:rPr>
        <w:t>с  1 марта по 1 июня 2021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3A2D" w:rsidRDefault="009A3A2D" w:rsidP="009A3A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конкурса анализирует представленные на конкурс материалы первичных профорганизаций, которые представляют заявки в комитет республиканской  организации Профсоюза; определяет лучшие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интернет-страницы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сайтов первичных организаций.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4.Условия и порядок проведения Конкурса.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4.1.Участие в Конкурсе осуществляется путём самовыдвижения  и представления территориальными организациями Профсоюза лучшей профсоюзной страницы сайта образовательного организации.  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4.2.Участники Конкурса заполняют Заявку (приложение 1), что  является основанием для участия в Конкурсе.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осуществления оценки сайтов образовательных учреждений, участвующих в конкурсе, и подведения итогов конкурса формируется экспертная группа, в которую входят специалисты аппарата комитета республиканской организации Профсоюза.</w:t>
      </w:r>
    </w:p>
    <w:p w:rsidR="009A3A2D" w:rsidRDefault="009A3A2D" w:rsidP="009A3A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5.Подведение итогов и награждение участников Конкурса.</w:t>
      </w:r>
    </w:p>
    <w:p w:rsidR="009A3A2D" w:rsidRDefault="009A3A2D" w:rsidP="009A3A2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участники Конкурса награждаются Дипломами участника.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Победители (1,2,3 места) награждаются Дипломами и ценными призами.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9A3A2D" w:rsidRDefault="009A3A2D" w:rsidP="009A3A2D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9A3A2D" w:rsidRDefault="009A3A2D" w:rsidP="009A3A2D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9A3A2D" w:rsidRDefault="009A3A2D" w:rsidP="009A3A2D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1а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Президиума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БРО Профсоюза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24 февраля 2021 г. № 6-6</w:t>
      </w:r>
    </w:p>
    <w:p w:rsidR="009A3A2D" w:rsidRDefault="009A3A2D" w:rsidP="009A3A2D">
      <w:pPr>
        <w:jc w:val="right"/>
        <w:rPr>
          <w:lang w:eastAsia="ar-SA"/>
        </w:rPr>
      </w:pPr>
    </w:p>
    <w:p w:rsidR="009A3A2D" w:rsidRDefault="009A3A2D" w:rsidP="009A3A2D">
      <w:pPr>
        <w:keepNext/>
        <w:tabs>
          <w:tab w:val="num" w:pos="360"/>
        </w:tabs>
        <w:suppressAutoHyphens/>
        <w:ind w:left="360" w:hanging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Заявка на участие в конкурсе</w:t>
      </w:r>
    </w:p>
    <w:p w:rsidR="009A3A2D" w:rsidRDefault="009A3A2D" w:rsidP="009A3A2D">
      <w:pPr>
        <w:rPr>
          <w:b/>
          <w:lang w:eastAsia="ar-SA"/>
        </w:rPr>
      </w:pP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Интернет-конкурсе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Лучшая профсоюзная страница на сайте образовательной организации»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Наименование,   почтовый   адрес   и   контактные   телефоны    </w:t>
      </w:r>
      <w:proofErr w:type="gramStart"/>
      <w:r>
        <w:rPr>
          <w:rFonts w:ascii="Times New Roman" w:hAnsi="Times New Roman"/>
          <w:sz w:val="28"/>
          <w:szCs w:val="28"/>
        </w:rPr>
        <w:t>профсоюзной</w:t>
      </w:r>
      <w:proofErr w:type="gramEnd"/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сайта и URL-адрес в Интернете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работы официального сайта организации в Интернете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запуска в Интернет версии сайта, представленной на конкурс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Ф.И.О., контактный телефон и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администратора сайта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</w:t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A3A2D" w:rsidRDefault="009A3A2D" w:rsidP="009A3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Президиума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БРО Профсоюза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24 февраля 2021 г. № 6-6</w:t>
      </w:r>
    </w:p>
    <w:p w:rsidR="009A3A2D" w:rsidRDefault="009A3A2D" w:rsidP="009A3A2D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A3A2D" w:rsidRDefault="009A3A2D" w:rsidP="009A3A2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о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республиканском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Интернет–конкурсе </w:t>
      </w:r>
    </w:p>
    <w:p w:rsidR="009A3A2D" w:rsidRDefault="009A3A2D" w:rsidP="009A3A2D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первичных профсоюзных организаций 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«Лучший профсоюзный уголок»</w:t>
      </w:r>
    </w:p>
    <w:p w:rsidR="009A3A2D" w:rsidRDefault="009A3A2D" w:rsidP="009A3A2D">
      <w:pPr>
        <w:spacing w:before="100" w:beforeAutospacing="1" w:after="100" w:afterAutospacing="1"/>
        <w:ind w:left="567" w:right="-36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1.Общие положения.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 Республиканский  Интернет–конкурс первичных  профсоюзных организаций «Лучший профсоюзный уголок» (далее – Конкурс) проводится с целью выявления творчески работающих первичных организаций Профсоюза, активизации их деятельности, направленной на выполнение уставных задач Профсоюза, в том числе в области представительства и защиты социально-трудовых прав и профессиональных интересов членов Профсоюза.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 Конкурс направлен на повышение эффективности работы первичных профсоюзных организаций, а также содействие обобщению и распространению опыта применения информационно-коммуникативных технологий в деятельности первичных профсоюзных организаций, популяризации и повышению имиджа Профсоюза.</w:t>
      </w:r>
    </w:p>
    <w:p w:rsidR="009A3A2D" w:rsidRDefault="009A3A2D" w:rsidP="009A3A2D">
      <w:pPr>
        <w:spacing w:before="100" w:beforeAutospacing="1" w:after="100" w:afterAutospacing="1"/>
        <w:ind w:left="567"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2.Участники конкурса.</w:t>
      </w:r>
    </w:p>
    <w:p w:rsidR="009A3A2D" w:rsidRDefault="009A3A2D" w:rsidP="009A3A2D">
      <w:pPr>
        <w:spacing w:before="100" w:beforeAutospacing="1" w:after="100" w:afterAutospacing="1"/>
        <w:ind w:left="567"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Участниками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Конкурса могут быть первичные профсоюзные организации учреждений дошкольного, общего, дополнительного образования и среднего профессионального образования.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2.2. Участие в Конкурсе осуществляется путём  подачи заявки 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реском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 по адресу: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e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mail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: 03@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broprof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9A3A2D" w:rsidRDefault="009A3A2D" w:rsidP="009A3A2D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3. Организация конкурса.</w:t>
      </w:r>
    </w:p>
    <w:p w:rsidR="009A3A2D" w:rsidRDefault="009A3A2D" w:rsidP="009A3A2D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 В Конкурсе могут принять участие: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>первичные профсоюзные организации дошкольных образовательных учреждений;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первичные профсоюзные организации общеобразовательных учреждений;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первичные профсоюзные организации учреждений дополнительного образования;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первичные профсоюзные организации учреждений среднего и высшего профессионального образования.</w:t>
      </w:r>
    </w:p>
    <w:p w:rsidR="009A3A2D" w:rsidRDefault="009A3A2D" w:rsidP="009A3A2D">
      <w:pPr>
        <w:pStyle w:val="a3"/>
        <w:widowControl w:val="0"/>
        <w:numPr>
          <w:ilvl w:val="1"/>
          <w:numId w:val="1"/>
        </w:numPr>
        <w:suppressAutoHyphens/>
        <w:autoSpaceDE w:val="0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При подведении итогов смотра-конкурса на лучший профсоюзный уголок учитываются: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наличие логотипа отраслевого Профсоюза;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полнота информации о деятельности профсоюзных органов и освещение различных направлений деятельности профсоюзной организации;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показ результативности деятельности профорганизации и профсоюзных органов;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актуальность и оперативность представленных материалов, их регулярное обновление;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использование фотоматериалов и компьютерных технологий;</w:t>
      </w:r>
    </w:p>
    <w:p w:rsidR="009A3A2D" w:rsidRDefault="009A3A2D" w:rsidP="009A3A2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PSMT" w:hAnsi="Times New Roman" w:cs="Calibri"/>
          <w:sz w:val="28"/>
          <w:szCs w:val="28"/>
          <w:lang w:eastAsia="ar-SA"/>
        </w:rPr>
      </w:pPr>
      <w:r>
        <w:rPr>
          <w:rFonts w:ascii="Times New Roman" w:eastAsia="TimesNewRomanPSMT" w:hAnsi="Times New Roman" w:cs="Calibri"/>
          <w:sz w:val="28"/>
          <w:szCs w:val="28"/>
          <w:lang w:eastAsia="ar-SA"/>
        </w:rPr>
        <w:t>эстетичность и культура оформления.</w:t>
      </w:r>
    </w:p>
    <w:p w:rsidR="009A3A2D" w:rsidRDefault="009A3A2D" w:rsidP="009A3A2D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 Организацию и проведение Конкурса осуществляет оргкомитет республиканской организации  Профсоюза, которая:</w:t>
      </w:r>
    </w:p>
    <w:p w:rsidR="009A3A2D" w:rsidRDefault="009A3A2D" w:rsidP="009A3A2D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формирует состав жюри и организует экспертизу материалов первичных профсоюзных организаций, присланных на конкурс;</w:t>
      </w:r>
    </w:p>
    <w:p w:rsidR="009A3A2D" w:rsidRDefault="009A3A2D" w:rsidP="009A3A2D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доводит до сведения первичных и территориальных организаций Профсоюза информацию о Конкурсе и осуществляет консультационное сопровождение Конкурса;</w:t>
      </w:r>
    </w:p>
    <w:p w:rsidR="009A3A2D" w:rsidRDefault="009A3A2D" w:rsidP="009A3A2D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оказывает помощь первичным профсоюзным организациям, принимающим участие в Конкурсе, при регистрации, в размещении материалов на сайте республиканской организации Профсоюза;</w:t>
      </w:r>
    </w:p>
    <w:p w:rsidR="009A3A2D" w:rsidRDefault="009A3A2D" w:rsidP="009A3A2D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обеспечивает информационное сопровождение Конкурса на сайте Профсоюза.</w:t>
      </w:r>
    </w:p>
    <w:p w:rsidR="009A3A2D" w:rsidRDefault="009A3A2D" w:rsidP="009A3A2D">
      <w:pPr>
        <w:pStyle w:val="a3"/>
        <w:numPr>
          <w:ilvl w:val="0"/>
          <w:numId w:val="1"/>
        </w:numPr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проведения Конкурса:</w:t>
      </w:r>
    </w:p>
    <w:p w:rsidR="009A3A2D" w:rsidRDefault="009A3A2D" w:rsidP="009A3A2D">
      <w:pPr>
        <w:pStyle w:val="a3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4.1. Регистрация участников Конкурса и размещение конкурсных материалов заканчивается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 мая 2021 г. 18.00.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4.2. По решению оргкомитета республиканской организации Профсоюза конкурсные материалы, не соответствующие требованиям, удаляются.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4.3. Подведение итогов Конкурса проводится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 3 по 14 мая 2021 года.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Подведение итогов и определение победителей Конкурса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5.1. Жюри Конкурса в установленные сроки проводит экспертизу представленных на Конкурс материалов и определяет победителей. 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5.2. В ходе проведения Конкурса оргкомитет республиканской организации Профсоюза может вносить изменения в порядок определения количества победителей Конкурса и их награждения.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 Награждение участников и победителей  Конкурса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  <w:t>6.1. Все участники Конкурса награждаются Дипломами участника.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6.2. Победители награждаются Дипломом и ценными призами.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 Финансирование Конкурса</w:t>
      </w: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A3A2D" w:rsidRDefault="009A3A2D" w:rsidP="009A3A2D">
      <w:p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7.1. Финансирование Конкурса осуществляется за счет средств республиканской организации  Профсоюза.</w:t>
      </w:r>
    </w:p>
    <w:p w:rsidR="009A3A2D" w:rsidRDefault="009A3A2D" w:rsidP="009A3A2D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5E9D" w:rsidRDefault="00135E9D"/>
    <w:sectPr w:rsidR="001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205"/>
    <w:multiLevelType w:val="multilevel"/>
    <w:tmpl w:val="BE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546F8"/>
    <w:multiLevelType w:val="multilevel"/>
    <w:tmpl w:val="2474C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NewRomanPSMT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NewRomanPSMT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NewRomanPSMT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NewRomanPSMT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NewRomanPSMT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NewRomanPSMT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NewRomanPSMT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NewRomanPSMT" w:hint="default"/>
        <w:color w:val="auto"/>
      </w:rPr>
    </w:lvl>
  </w:abstractNum>
  <w:abstractNum w:abstractNumId="2">
    <w:nsid w:val="424A4D1D"/>
    <w:multiLevelType w:val="multilevel"/>
    <w:tmpl w:val="0F4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>
    <w:useFELayout/>
  </w:compat>
  <w:rsids>
    <w:rsidRoot w:val="009A3A2D"/>
    <w:rsid w:val="00135E9D"/>
    <w:rsid w:val="009A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9A3A2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2021-02-26T01:26:00Z</dcterms:created>
  <dcterms:modified xsi:type="dcterms:W3CDTF">2021-02-26T01:28:00Z</dcterms:modified>
</cp:coreProperties>
</file>